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41670" w14:textId="77777777" w:rsidR="00FE21FF" w:rsidRPr="00FE21FF" w:rsidRDefault="00CD6897" w:rsidP="00FE21F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E21FF" w:rsidRPr="00FE21FF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FE21FF" w:rsidRPr="00FE21FF">
        <w:rPr>
          <w:rFonts w:ascii="Corbel" w:hAnsi="Corbel"/>
          <w:bCs/>
          <w:i/>
        </w:rPr>
        <w:t>UR</w:t>
      </w:r>
      <w:proofErr w:type="spellEnd"/>
      <w:r w:rsidR="00FE21FF" w:rsidRPr="00FE21FF">
        <w:rPr>
          <w:rFonts w:ascii="Corbel" w:hAnsi="Corbel"/>
          <w:bCs/>
          <w:i/>
        </w:rPr>
        <w:t xml:space="preserve">  nr 12/2019</w:t>
      </w:r>
    </w:p>
    <w:p w14:paraId="218D8AB9" w14:textId="77777777" w:rsidR="00FE21FF" w:rsidRPr="00FE21FF" w:rsidRDefault="00FE21FF" w:rsidP="00FE21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E21FF">
        <w:rPr>
          <w:rFonts w:ascii="Corbel" w:hAnsi="Corbel"/>
          <w:b/>
          <w:smallCaps/>
          <w:sz w:val="24"/>
          <w:szCs w:val="24"/>
        </w:rPr>
        <w:t>SYLABUS</w:t>
      </w:r>
    </w:p>
    <w:p w14:paraId="4E0FB259" w14:textId="270CEBBA" w:rsidR="00FE21FF" w:rsidRPr="00FE21FF" w:rsidRDefault="00FE21FF" w:rsidP="00FE2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E21F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E21FF">
        <w:rPr>
          <w:rFonts w:ascii="Corbel" w:hAnsi="Corbel"/>
          <w:smallCaps/>
          <w:sz w:val="24"/>
          <w:szCs w:val="24"/>
        </w:rPr>
        <w:t>202</w:t>
      </w:r>
      <w:r w:rsidR="009D43D8">
        <w:rPr>
          <w:rFonts w:ascii="Corbel" w:hAnsi="Corbel"/>
          <w:smallCaps/>
          <w:sz w:val="24"/>
          <w:szCs w:val="24"/>
        </w:rPr>
        <w:t>1</w:t>
      </w:r>
      <w:r w:rsidRPr="00FE21FF">
        <w:rPr>
          <w:rFonts w:ascii="Corbel" w:hAnsi="Corbel"/>
          <w:smallCaps/>
          <w:sz w:val="24"/>
          <w:szCs w:val="24"/>
        </w:rPr>
        <w:t>-202</w:t>
      </w:r>
      <w:r w:rsidR="009D43D8">
        <w:rPr>
          <w:rFonts w:ascii="Corbel" w:hAnsi="Corbel"/>
          <w:smallCaps/>
          <w:sz w:val="24"/>
          <w:szCs w:val="24"/>
        </w:rPr>
        <w:t>3</w:t>
      </w:r>
    </w:p>
    <w:p w14:paraId="4B39E3B0" w14:textId="2930DAC7" w:rsidR="00FE21FF" w:rsidRDefault="00FE21FF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E21FF">
        <w:rPr>
          <w:rFonts w:ascii="Corbel" w:hAnsi="Corbel"/>
          <w:sz w:val="20"/>
          <w:szCs w:val="20"/>
        </w:rPr>
        <w:t>Rok akademicki: 202</w:t>
      </w:r>
      <w:r w:rsidR="009D43D8">
        <w:rPr>
          <w:rFonts w:ascii="Corbel" w:hAnsi="Corbel"/>
          <w:sz w:val="20"/>
          <w:szCs w:val="20"/>
        </w:rPr>
        <w:t>2</w:t>
      </w:r>
      <w:r w:rsidRPr="00FE21FF">
        <w:rPr>
          <w:rFonts w:ascii="Corbel" w:hAnsi="Corbel"/>
          <w:sz w:val="20"/>
          <w:szCs w:val="20"/>
        </w:rPr>
        <w:t>/202</w:t>
      </w:r>
      <w:r w:rsidR="009D43D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A557071" w14:textId="77777777" w:rsidR="00892A37" w:rsidRPr="00EA4832" w:rsidRDefault="00892A37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DD29176" w14:textId="273A14D0" w:rsidR="0085747A" w:rsidRDefault="0085747A" w:rsidP="00892A37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706D2BE6" w14:textId="3DD2154E" w:rsidR="00892A37" w:rsidRPr="009C54AE" w:rsidRDefault="00892A37" w:rsidP="00892A3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B819C8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5874004A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 xml:space="preserve">Planowanie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ing w obszarze finansów</w:t>
            </w:r>
          </w:p>
        </w:tc>
      </w:tr>
      <w:tr w:rsidR="0085747A" w:rsidRPr="009C54AE" w14:paraId="565A7272" w14:textId="77777777" w:rsidTr="00B819C8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AF39A23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E5094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1E5094">
              <w:rPr>
                <w:rFonts w:ascii="Corbel" w:hAnsi="Corbel"/>
                <w:b w:val="0"/>
                <w:sz w:val="24"/>
                <w:szCs w:val="24"/>
              </w:rPr>
              <w:t>/C-1.3c</w:t>
            </w:r>
          </w:p>
        </w:tc>
      </w:tr>
      <w:tr w:rsidR="0085747A" w:rsidRPr="009C54AE" w14:paraId="3D53CD96" w14:textId="77777777" w:rsidTr="00B819C8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BD8EED" w14:textId="77777777" w:rsidTr="00B819C8">
        <w:tc>
          <w:tcPr>
            <w:tcW w:w="2694" w:type="dxa"/>
            <w:vAlign w:val="center"/>
          </w:tcPr>
          <w:p w14:paraId="5302CC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4BA99F3B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21F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B819C8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3D8DC122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16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B819C8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2E82F973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B819C8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B819C8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3C0B0697" w:rsidR="0085747A" w:rsidRPr="009C54AE" w:rsidRDefault="00687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F79BB20" w14:textId="77777777" w:rsidTr="00B819C8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2A5100D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B819C8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5165971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DC92AD" w14:textId="77777777" w:rsidTr="00B819C8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B819C8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E98F6D6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B819C8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1E00FC8B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36168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F659BAC" w14:textId="77777777" w:rsidTr="00FE21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9243" w14:textId="40B1614C" w:rsidR="00015B8F" w:rsidRPr="009C54AE" w:rsidRDefault="003616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1DC6B45A" w:rsidR="00015B8F" w:rsidRPr="009C54AE" w:rsidRDefault="00687C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19B5623E" w:rsidR="00015B8F" w:rsidRPr="009C54AE" w:rsidRDefault="001749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310808" w14:textId="77777777" w:rsidR="00FE21FF" w:rsidRPr="009C54AE" w:rsidRDefault="00FE21FF" w:rsidP="00FE21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0E0860" w14:textId="77777777" w:rsidR="00FE21FF" w:rsidRPr="001B0F84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B0F8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A64332D" w14:textId="77777777" w:rsidR="00FE21FF" w:rsidRPr="009C54AE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2E6250" w14:textId="77777777" w:rsidR="00FE21FF" w:rsidRPr="00FE21FF" w:rsidRDefault="00FE21FF" w:rsidP="00FE21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E21FF">
        <w:rPr>
          <w:rFonts w:ascii="Corbel" w:hAnsi="Corbel"/>
          <w:smallCaps w:val="0"/>
          <w:szCs w:val="24"/>
        </w:rPr>
        <w:t xml:space="preserve">1.3 </w:t>
      </w:r>
      <w:r w:rsidRPr="00FE21F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E21F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E4751" w14:textId="1B6FC0B3" w:rsidR="00FE21FF" w:rsidRPr="009C54AE" w:rsidRDefault="000C21C1" w:rsidP="00FE21F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E21FF" w:rsidRPr="00FE21FF">
        <w:rPr>
          <w:rFonts w:ascii="Corbel" w:hAnsi="Corbel"/>
          <w:b w:val="0"/>
          <w:smallCaps w:val="0"/>
          <w:szCs w:val="24"/>
        </w:rPr>
        <w:t>aliczenie z oceną</w:t>
      </w:r>
    </w:p>
    <w:p w14:paraId="485872BF" w14:textId="0436E2B5" w:rsidR="00361684" w:rsidRDefault="003616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87EFD78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662729">
        <w:tc>
          <w:tcPr>
            <w:tcW w:w="9520" w:type="dxa"/>
          </w:tcPr>
          <w:p w14:paraId="48737B34" w14:textId="35CBD842" w:rsidR="0085747A" w:rsidRPr="009C54AE" w:rsidRDefault="00361684" w:rsidP="00FE21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16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C29A97" w14:textId="6BC8F6ED" w:rsidR="0085747A" w:rsidRPr="009C54AE" w:rsidRDefault="00570F1F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 xml:space="preserve">aprezentowanie studentom podstawowych metod planowania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ingu jako instrumentów wspomagających proces zarządzania finansami przedsiębiorstwa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4F6DD38A" w:rsidR="0085747A" w:rsidRPr="009C54AE" w:rsidRDefault="002209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3FBCC082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przedstawienie podstawowych kategorii ekonomicznych oraz modeli przedsiębiorstwa przydatnych w praktyce zarządzania finansami,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209BA">
              <w:rPr>
                <w:rFonts w:ascii="Corbel" w:hAnsi="Corbel"/>
                <w:b w:val="0"/>
                <w:sz w:val="24"/>
                <w:szCs w:val="24"/>
              </w:rPr>
              <w:t xml:space="preserve">prezentacja związków </w:t>
            </w:r>
            <w:proofErr w:type="spellStart"/>
            <w:r w:rsidRPr="002209BA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2209BA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ekonomiczno-finansową przedsiębiorstwa,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4E7A62FE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581029" w14:textId="55F40E8D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0562162E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8C8EED3" w14:textId="77777777" w:rsidTr="00D17F44">
        <w:tc>
          <w:tcPr>
            <w:tcW w:w="1679" w:type="dxa"/>
            <w:vAlign w:val="center"/>
          </w:tcPr>
          <w:p w14:paraId="5745A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96CE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89BA9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7F44" w:rsidRPr="009C54AE" w14:paraId="28E4AFF9" w14:textId="77777777" w:rsidTr="00D17F44">
        <w:tc>
          <w:tcPr>
            <w:tcW w:w="1679" w:type="dxa"/>
          </w:tcPr>
          <w:p w14:paraId="4F7F1408" w14:textId="0CFF16AA" w:rsidR="00D17F44" w:rsidRPr="009C54AE" w:rsidRDefault="00186B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9305FBB" w14:textId="48A10414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główne metody, narzędzia i techniki obliczeniowe wykorzystywane w planowaniu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ingu</w:t>
            </w:r>
          </w:p>
        </w:tc>
        <w:tc>
          <w:tcPr>
            <w:tcW w:w="1865" w:type="dxa"/>
          </w:tcPr>
          <w:p w14:paraId="2FD56732" w14:textId="37680EF6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D17F44" w:rsidRPr="009C54AE" w14:paraId="729739F0" w14:textId="77777777" w:rsidTr="00D17F44">
        <w:tc>
          <w:tcPr>
            <w:tcW w:w="1679" w:type="dxa"/>
          </w:tcPr>
          <w:p w14:paraId="683FAFE2" w14:textId="0739B72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6" w:type="dxa"/>
          </w:tcPr>
          <w:p w14:paraId="6E4B556E" w14:textId="1FFFB3FE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Identyfikuje główne zależności </w:t>
            </w:r>
            <w:proofErr w:type="spellStart"/>
            <w:r w:rsidRPr="002654B7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 wpływające na sytuację finansową przedsiębiorstwa</w:t>
            </w:r>
          </w:p>
        </w:tc>
        <w:tc>
          <w:tcPr>
            <w:tcW w:w="1865" w:type="dxa"/>
          </w:tcPr>
          <w:p w14:paraId="7AA1EBF8" w14:textId="667C92B2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14:paraId="5B193F1E" w14:textId="30E68241" w:rsidR="00D17F44" w:rsidRPr="00FE21FF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17F44" w:rsidRPr="009C54AE" w14:paraId="526DC1EC" w14:textId="77777777" w:rsidTr="00D17F44">
        <w:tc>
          <w:tcPr>
            <w:tcW w:w="1679" w:type="dxa"/>
          </w:tcPr>
          <w:p w14:paraId="2E969670" w14:textId="2D8A650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6216100A" w14:textId="51853543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przedsiębiorstwem.</w:t>
            </w:r>
          </w:p>
        </w:tc>
        <w:tc>
          <w:tcPr>
            <w:tcW w:w="1865" w:type="dxa"/>
          </w:tcPr>
          <w:p w14:paraId="3D27E50E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0372492C" w14:textId="080A8843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1F69253C" w14:textId="77777777" w:rsidTr="00D17F44">
        <w:tc>
          <w:tcPr>
            <w:tcW w:w="1679" w:type="dxa"/>
          </w:tcPr>
          <w:p w14:paraId="1DC95D36" w14:textId="5E090DDB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109AE78" w14:textId="111B6C64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Identyfikuje kluczowe obszary zarządzania finansami przedsiębiorstwa.</w:t>
            </w:r>
          </w:p>
        </w:tc>
        <w:tc>
          <w:tcPr>
            <w:tcW w:w="1865" w:type="dxa"/>
          </w:tcPr>
          <w:p w14:paraId="7B7700DD" w14:textId="3C98EC80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7F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92A37">
              <w:rPr>
                <w:rFonts w:ascii="Corbel" w:hAnsi="Corbel"/>
                <w:b w:val="0"/>
                <w:bCs/>
                <w:szCs w:val="24"/>
              </w:rPr>
              <w:t>0</w:t>
            </w:r>
            <w:r w:rsidRPr="00D17F44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000FCBE6" w14:textId="77777777" w:rsidTr="00D17F44">
        <w:tc>
          <w:tcPr>
            <w:tcW w:w="1679" w:type="dxa"/>
          </w:tcPr>
          <w:p w14:paraId="2E62852A" w14:textId="1F72018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149B57AE" w14:textId="58490FBE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Stosuje najważniejsze narzędzia w zakresie planowania i kontroli działalności przedsiębiorstwa.</w:t>
            </w:r>
          </w:p>
        </w:tc>
        <w:tc>
          <w:tcPr>
            <w:tcW w:w="1865" w:type="dxa"/>
          </w:tcPr>
          <w:p w14:paraId="267F6343" w14:textId="60239DED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D17F44" w:rsidRPr="009C54AE" w14:paraId="215C8265" w14:textId="77777777" w:rsidTr="00D17F44">
        <w:tc>
          <w:tcPr>
            <w:tcW w:w="1679" w:type="dxa"/>
          </w:tcPr>
          <w:p w14:paraId="15182A50" w14:textId="7D287D2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5B1C07AB" w14:textId="016C5EE5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Posiada wstępne przygotowanie do pracy na stanowisku menedżera finansowego.</w:t>
            </w:r>
          </w:p>
        </w:tc>
        <w:tc>
          <w:tcPr>
            <w:tcW w:w="1865" w:type="dxa"/>
          </w:tcPr>
          <w:p w14:paraId="376892A2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  <w:p w14:paraId="5D5F0555" w14:textId="196046FB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5</w:t>
            </w:r>
          </w:p>
        </w:tc>
      </w:tr>
      <w:tr w:rsidR="00D17F44" w:rsidRPr="009C54AE" w14:paraId="56F3C7A4" w14:textId="77777777" w:rsidTr="00D17F44">
        <w:tc>
          <w:tcPr>
            <w:tcW w:w="1679" w:type="dxa"/>
          </w:tcPr>
          <w:p w14:paraId="552E6326" w14:textId="1A907007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6F9E8EEE" w14:textId="3ADE836D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Rozumie konieczność ustawicznego uczenia się i ciągłego doskonalenia kompetencji niezbędnych w pracy w pionie finansowym dużego przedsiębiorstwa.</w:t>
            </w:r>
          </w:p>
        </w:tc>
        <w:tc>
          <w:tcPr>
            <w:tcW w:w="1865" w:type="dxa"/>
          </w:tcPr>
          <w:p w14:paraId="30DE3068" w14:textId="6CF99418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</w:tr>
    </w:tbl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61A07" w14:textId="56D6D8A4" w:rsidR="0085747A" w:rsidRDefault="00675843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B4201AB" w14:textId="77777777" w:rsidR="002654B7" w:rsidRPr="002654B7" w:rsidRDefault="002654B7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CE678F" w14:textId="77777777" w:rsidTr="00F17E30">
        <w:tc>
          <w:tcPr>
            <w:tcW w:w="9520" w:type="dxa"/>
          </w:tcPr>
          <w:p w14:paraId="0FFC1C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9EC0268" w14:textId="77777777" w:rsidTr="00F17E30">
        <w:tc>
          <w:tcPr>
            <w:tcW w:w="9520" w:type="dxa"/>
          </w:tcPr>
          <w:p w14:paraId="6A67C48B" w14:textId="1E12F9BA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Podstawy finansów przedsiębiorstwa – powtórzenie podstawowych pojęć z zakresu planowania i kontrolingu. Ćwiczenia z zakresu jakościowych instrumentów planowania.</w:t>
            </w:r>
          </w:p>
        </w:tc>
      </w:tr>
      <w:tr w:rsidR="0085747A" w:rsidRPr="009C54AE" w14:paraId="5005C99A" w14:textId="77777777" w:rsidTr="00F17E30">
        <w:tc>
          <w:tcPr>
            <w:tcW w:w="9520" w:type="dxa"/>
          </w:tcPr>
          <w:p w14:paraId="5E251790" w14:textId="2303CE28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Finanse w perspektywie strategicznej – zrównoważona karta wyników (</w:t>
            </w:r>
            <w:proofErr w:type="spellStart"/>
            <w:r w:rsidRPr="00025092">
              <w:rPr>
                <w:rFonts w:ascii="Corbel" w:hAnsi="Corbel"/>
                <w:sz w:val="24"/>
                <w:szCs w:val="24"/>
              </w:rPr>
              <w:t>BSC</w:t>
            </w:r>
            <w:proofErr w:type="spellEnd"/>
            <w:r w:rsidRPr="00025092">
              <w:rPr>
                <w:rFonts w:ascii="Corbel" w:hAnsi="Corbel"/>
                <w:sz w:val="24"/>
                <w:szCs w:val="24"/>
              </w:rPr>
              <w:t>) jako metoda planowanie strategicznego.</w:t>
            </w:r>
          </w:p>
        </w:tc>
      </w:tr>
      <w:tr w:rsidR="0085747A" w:rsidRPr="009C54AE" w14:paraId="5CA0C2D6" w14:textId="77777777" w:rsidTr="00F17E30">
        <w:tc>
          <w:tcPr>
            <w:tcW w:w="9520" w:type="dxa"/>
          </w:tcPr>
          <w:p w14:paraId="0913EE11" w14:textId="26381830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lastRenderedPageBreak/>
              <w:t>Koszty w procesie zarządzania – układy ewidencyjne kosztów a organizacja procesu wytwórczego w przedsiębiorstwie.</w:t>
            </w:r>
          </w:p>
        </w:tc>
      </w:tr>
      <w:tr w:rsidR="00F17E30" w:rsidRPr="009C54AE" w14:paraId="36729822" w14:textId="77777777" w:rsidTr="00F17E30">
        <w:tc>
          <w:tcPr>
            <w:tcW w:w="9520" w:type="dxa"/>
          </w:tcPr>
          <w:p w14:paraId="511890AA" w14:textId="7D078604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Budżetowanie w przedsiębiorstwie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planowanie kosztów i przychodów</w:t>
            </w:r>
          </w:p>
        </w:tc>
      </w:tr>
      <w:tr w:rsidR="00F17E30" w:rsidRPr="009C54AE" w14:paraId="00B90692" w14:textId="77777777" w:rsidTr="00F17E30">
        <w:tc>
          <w:tcPr>
            <w:tcW w:w="9520" w:type="dxa"/>
          </w:tcPr>
          <w:p w14:paraId="5CB0ABBB" w14:textId="760607D0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Planowanie wyniku finansowego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analiza progu rentowności oraz analiza wrażliwości. Analiza rentowności produkcji wieloasortymentowej.</w:t>
            </w:r>
          </w:p>
        </w:tc>
      </w:tr>
      <w:tr w:rsidR="00F17E30" w:rsidRPr="009C54AE" w14:paraId="284E76D4" w14:textId="77777777" w:rsidTr="00F17E30">
        <w:tc>
          <w:tcPr>
            <w:tcW w:w="9520" w:type="dxa"/>
          </w:tcPr>
          <w:p w14:paraId="7E734C99" w14:textId="1A296B9D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Instrumenty kontrolowania efektywności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– zastosowanie wielostopniowego rachunku wyników.</w:t>
            </w:r>
          </w:p>
        </w:tc>
      </w:tr>
      <w:tr w:rsidR="00F17E30" w:rsidRPr="009C54AE" w14:paraId="12278503" w14:textId="77777777" w:rsidTr="00F17E30">
        <w:tc>
          <w:tcPr>
            <w:tcW w:w="9520" w:type="dxa"/>
          </w:tcPr>
          <w:p w14:paraId="359E3A18" w14:textId="528CB15F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Rachunek inwestycji długookresowych </w:t>
            </w:r>
            <w:r w:rsidRPr="00025092">
              <w:rPr>
                <w:rFonts w:ascii="Corbel" w:hAnsi="Corbel"/>
                <w:sz w:val="24"/>
                <w:szCs w:val="24"/>
              </w:rPr>
              <w:t>– metody proste, metody złożone.</w:t>
            </w:r>
          </w:p>
        </w:tc>
      </w:tr>
      <w:tr w:rsidR="00F17E30" w:rsidRPr="009C54AE" w14:paraId="61208531" w14:textId="77777777" w:rsidTr="00F17E30">
        <w:tc>
          <w:tcPr>
            <w:tcW w:w="9520" w:type="dxa"/>
          </w:tcPr>
          <w:p w14:paraId="37480625" w14:textId="5AE50EF3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Ocena efektywności zarządzania zasobami </w:t>
            </w:r>
            <w:r w:rsidRPr="00025092">
              <w:rPr>
                <w:rFonts w:ascii="Corbel" w:hAnsi="Corbel"/>
                <w:sz w:val="24"/>
                <w:szCs w:val="24"/>
              </w:rPr>
              <w:t>– mierniki oceny efektywności zaangażowania kapitałów</w:t>
            </w:r>
            <w:r w:rsidR="006627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7F153" w14:textId="02295AB7" w:rsidR="00E960BB" w:rsidRPr="00D46CB3" w:rsidRDefault="000E0EF5" w:rsidP="00D46CB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32"/>
          <w:szCs w:val="24"/>
        </w:rPr>
      </w:pPr>
      <w:r w:rsidRPr="00D46CB3">
        <w:rPr>
          <w:rFonts w:ascii="Corbel" w:hAnsi="Corbel"/>
          <w:b w:val="0"/>
          <w:bCs/>
          <w:smallCaps w:val="0"/>
          <w:szCs w:val="20"/>
        </w:rPr>
        <w:t>Ćwiczenia obejmują dyskusję moderowaną, analizę i interpretację tekstów źródłowych</w:t>
      </w:r>
      <w:r w:rsidRPr="00D46CB3">
        <w:rPr>
          <w:rFonts w:ascii="Corbel" w:hAnsi="Corbel"/>
          <w:b w:val="0"/>
          <w:smallCaps w:val="0"/>
          <w:szCs w:val="20"/>
        </w:rPr>
        <w:t xml:space="preserve">, </w:t>
      </w:r>
      <w:r w:rsidRPr="00D46CB3">
        <w:rPr>
          <w:rFonts w:ascii="Corbel" w:hAnsi="Corbel"/>
          <w:b w:val="0"/>
          <w:bCs/>
          <w:smallCaps w:val="0"/>
          <w:szCs w:val="20"/>
        </w:rPr>
        <w:t>rozwiązywanie zadań, analizę studium przypadku, pracę zespołową.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22"/>
        <w:gridCol w:w="1836"/>
      </w:tblGrid>
      <w:tr w:rsidR="0085747A" w:rsidRPr="009C54AE" w14:paraId="60853D6E" w14:textId="77777777" w:rsidTr="00964906">
        <w:tc>
          <w:tcPr>
            <w:tcW w:w="1962" w:type="dxa"/>
            <w:vAlign w:val="center"/>
          </w:tcPr>
          <w:p w14:paraId="5071F3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2" w:type="dxa"/>
            <w:vAlign w:val="center"/>
          </w:tcPr>
          <w:p w14:paraId="3EA8DAC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DD66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3EA29F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C26A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B36259B" w14:textId="77777777" w:rsidTr="00964906">
        <w:tc>
          <w:tcPr>
            <w:tcW w:w="1962" w:type="dxa"/>
          </w:tcPr>
          <w:p w14:paraId="72929979" w14:textId="425D1041" w:rsidR="0085747A" w:rsidRPr="009C54AE" w:rsidRDefault="0089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722" w:type="dxa"/>
          </w:tcPr>
          <w:p w14:paraId="7D16A21A" w14:textId="7E88A701" w:rsidR="0085747A" w:rsidRPr="00962DD5" w:rsidRDefault="00186B98" w:rsidP="00D46C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6855B60E" w14:textId="7E752047" w:rsidR="0085747A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9CFAD08" w14:textId="77777777" w:rsidTr="00964906">
        <w:tc>
          <w:tcPr>
            <w:tcW w:w="1962" w:type="dxa"/>
          </w:tcPr>
          <w:p w14:paraId="274D8214" w14:textId="7777777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22" w:type="dxa"/>
          </w:tcPr>
          <w:p w14:paraId="6383F9C7" w14:textId="4F69323E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59123031" w14:textId="3216BD55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4EFFB3CD" w14:textId="77777777" w:rsidTr="00964906">
        <w:tc>
          <w:tcPr>
            <w:tcW w:w="1962" w:type="dxa"/>
          </w:tcPr>
          <w:p w14:paraId="28432B73" w14:textId="4F8710DD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22" w:type="dxa"/>
          </w:tcPr>
          <w:p w14:paraId="33E6B405" w14:textId="7747368C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494E41B" w14:textId="47F211BF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535D9914" w14:textId="77777777" w:rsidTr="00964906">
        <w:tc>
          <w:tcPr>
            <w:tcW w:w="1962" w:type="dxa"/>
          </w:tcPr>
          <w:p w14:paraId="0FC6C708" w14:textId="63DDD76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22" w:type="dxa"/>
          </w:tcPr>
          <w:p w14:paraId="57CE24DE" w14:textId="02A0BCFF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A6943E0" w14:textId="04232BF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6E12B3C9" w14:textId="77777777" w:rsidTr="00964906">
        <w:tc>
          <w:tcPr>
            <w:tcW w:w="1962" w:type="dxa"/>
          </w:tcPr>
          <w:p w14:paraId="34EC4D90" w14:textId="414447D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22" w:type="dxa"/>
          </w:tcPr>
          <w:p w14:paraId="68685BFC" w14:textId="1DC7A0E7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069DC81D" w14:textId="0798B452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464F103" w14:textId="77777777" w:rsidTr="00964906">
        <w:tc>
          <w:tcPr>
            <w:tcW w:w="1962" w:type="dxa"/>
          </w:tcPr>
          <w:p w14:paraId="3D7953C9" w14:textId="482623BA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722" w:type="dxa"/>
          </w:tcPr>
          <w:p w14:paraId="7290149E" w14:textId="2850D1C6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C73DFFF" w14:textId="2B877C9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14BE8E57" w14:textId="77777777" w:rsidTr="00964906">
        <w:tc>
          <w:tcPr>
            <w:tcW w:w="1962" w:type="dxa"/>
          </w:tcPr>
          <w:p w14:paraId="3C762119" w14:textId="712BA689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722" w:type="dxa"/>
          </w:tcPr>
          <w:p w14:paraId="1AE08A29" w14:textId="3E843965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32104B6" w14:textId="6189B82B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5DD4460" w14:textId="61A574C3" w:rsidR="00486E77" w:rsidRPr="009C54AE" w:rsidRDefault="00486E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2E6580C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258BA034" w:rsidR="00923D7D" w:rsidRPr="009C54AE" w:rsidRDefault="00923D7D" w:rsidP="000349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09D15126" w14:textId="6AECFD12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20B57EF9" w14:textId="6F3222BE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-ocena pozytywna</w:t>
            </w:r>
            <w:r w:rsidR="00034923" w:rsidRPr="00034923">
              <w:rPr>
                <w:rFonts w:ascii="Corbel" w:hAnsi="Corbel"/>
                <w:b w:val="0"/>
                <w:smallCaps w:val="0"/>
                <w:szCs w:val="24"/>
              </w:rPr>
              <w:t xml:space="preserve"> (powyżej 51%) z pracy pisemnej skorygowanej o ocenę z aktywności na zajęciach;</w:t>
            </w:r>
          </w:p>
          <w:p w14:paraId="32F528BD" w14:textId="201A21B3" w:rsidR="0085747A" w:rsidRPr="00D46CB3" w:rsidRDefault="00034923" w:rsidP="009649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 praca pisemna składa się z pytań otwartych i/lub zadań.</w:t>
            </w:r>
          </w:p>
        </w:tc>
      </w:tr>
    </w:tbl>
    <w:p w14:paraId="48ACF5FB" w14:textId="07C6688C" w:rsidR="00964906" w:rsidRDefault="00964906" w:rsidP="0003492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5C070A04" w14:textId="5530B56D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DE23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E2329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3A0AE636" w:rsidR="0085747A" w:rsidRPr="009C54AE" w:rsidRDefault="00687CCD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57D1978B" w:rsidR="00C61DC5" w:rsidRPr="009C54AE" w:rsidRDefault="00876A49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49912DD6" w:rsidR="00C61DC5" w:rsidRPr="009C54AE" w:rsidRDefault="00C61DC5" w:rsidP="00092E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92E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2EA2FC0E" w:rsidR="00C61DC5" w:rsidRPr="009C54AE" w:rsidRDefault="00687CCD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0433982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84082A" w14:textId="7B112EDA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85E8D9C" w14:textId="77777777" w:rsidTr="00025092">
        <w:trPr>
          <w:trHeight w:val="397"/>
        </w:trPr>
        <w:tc>
          <w:tcPr>
            <w:tcW w:w="4082" w:type="dxa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45BC87" w14:textId="3E9FADE1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025092">
        <w:trPr>
          <w:trHeight w:val="397"/>
        </w:trPr>
        <w:tc>
          <w:tcPr>
            <w:tcW w:w="408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248691E" w14:textId="0EDE7080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1B6F0805" w14:textId="77777777" w:rsidTr="00025092">
        <w:trPr>
          <w:trHeight w:val="397"/>
        </w:trPr>
        <w:tc>
          <w:tcPr>
            <w:tcW w:w="9497" w:type="dxa"/>
          </w:tcPr>
          <w:p w14:paraId="3051B083" w14:textId="6594DA28" w:rsidR="0085747A" w:rsidRDefault="00034923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822D97" w14:textId="7CF9E519" w:rsidR="00034923" w:rsidRPr="00883A28" w:rsidRDefault="00034923" w:rsidP="00626F3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Dobija, Rachunkowość zarządcza i controlling, PWN, Warszawa 2005.</w:t>
            </w:r>
          </w:p>
          <w:p w14:paraId="508863F1" w14:textId="698D5F08" w:rsidR="00883A28" w:rsidRPr="00883A28" w:rsidRDefault="00883A28" w:rsidP="00626F3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Leszczyński, T. Wnuk, </w:t>
            </w:r>
            <w:r w:rsidRPr="00883A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praktyce</w:t>
            </w: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ODDK</w:t>
            </w:r>
            <w:proofErr w:type="spellEnd"/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2004</w:t>
            </w:r>
            <w:r w:rsidR="00025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689B03FE" w14:textId="77777777" w:rsidTr="00025092">
        <w:trPr>
          <w:trHeight w:val="397"/>
        </w:trPr>
        <w:tc>
          <w:tcPr>
            <w:tcW w:w="9497" w:type="dxa"/>
          </w:tcPr>
          <w:p w14:paraId="6323B0FD" w14:textId="77777777" w:rsidR="00034923" w:rsidRDefault="0085747A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D9357C6" w14:textId="6740C621" w:rsidR="00883A28" w:rsidRPr="00034923" w:rsidRDefault="00034923" w:rsidP="00626F3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Kreikebaum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Planowanie strategiczne, PWN, Warszawa 1996.</w:t>
            </w:r>
            <w:r w:rsidR="0085747A" w:rsidRPr="00883A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6C2F7" w14:textId="77777777" w:rsidR="00043E09" w:rsidRDefault="00043E09" w:rsidP="00C16ABF">
      <w:pPr>
        <w:spacing w:after="0" w:line="240" w:lineRule="auto"/>
      </w:pPr>
      <w:r>
        <w:separator/>
      </w:r>
    </w:p>
  </w:endnote>
  <w:endnote w:type="continuationSeparator" w:id="0">
    <w:p w14:paraId="71A4BD9E" w14:textId="77777777" w:rsidR="00043E09" w:rsidRDefault="00043E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D2BD9" w14:textId="77777777" w:rsidR="00043E09" w:rsidRDefault="00043E09" w:rsidP="00C16ABF">
      <w:pPr>
        <w:spacing w:after="0" w:line="240" w:lineRule="auto"/>
      </w:pPr>
      <w:r>
        <w:separator/>
      </w:r>
    </w:p>
  </w:footnote>
  <w:footnote w:type="continuationSeparator" w:id="0">
    <w:p w14:paraId="4BD073A6" w14:textId="77777777" w:rsidR="00043E09" w:rsidRDefault="00043E09" w:rsidP="00C16ABF">
      <w:pPr>
        <w:spacing w:after="0" w:line="240" w:lineRule="auto"/>
      </w:pPr>
      <w:r>
        <w:continuationSeparator/>
      </w:r>
    </w:p>
  </w:footnote>
  <w:footnote w:id="1">
    <w:p w14:paraId="440372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C6BC1"/>
    <w:multiLevelType w:val="hybridMultilevel"/>
    <w:tmpl w:val="4E14E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830"/>
    <w:multiLevelType w:val="hybridMultilevel"/>
    <w:tmpl w:val="18F61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C16D7"/>
    <w:multiLevelType w:val="hybridMultilevel"/>
    <w:tmpl w:val="79E6C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CEE"/>
    <w:rsid w:val="00022ECE"/>
    <w:rsid w:val="00025092"/>
    <w:rsid w:val="00034923"/>
    <w:rsid w:val="00042A51"/>
    <w:rsid w:val="00042D2E"/>
    <w:rsid w:val="00043E09"/>
    <w:rsid w:val="00044C82"/>
    <w:rsid w:val="00070ED6"/>
    <w:rsid w:val="000742DC"/>
    <w:rsid w:val="00084C12"/>
    <w:rsid w:val="00092E8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C1"/>
    <w:rsid w:val="000D04B0"/>
    <w:rsid w:val="000E0EF5"/>
    <w:rsid w:val="000F1A8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9B5"/>
    <w:rsid w:val="0017512A"/>
    <w:rsid w:val="00176083"/>
    <w:rsid w:val="00186B98"/>
    <w:rsid w:val="00192F37"/>
    <w:rsid w:val="001A70D2"/>
    <w:rsid w:val="001D657B"/>
    <w:rsid w:val="001D7B54"/>
    <w:rsid w:val="001E0209"/>
    <w:rsid w:val="001E1759"/>
    <w:rsid w:val="001E5094"/>
    <w:rsid w:val="001F2CA2"/>
    <w:rsid w:val="002144C0"/>
    <w:rsid w:val="00215FA7"/>
    <w:rsid w:val="002209BA"/>
    <w:rsid w:val="0022477D"/>
    <w:rsid w:val="002278A9"/>
    <w:rsid w:val="002336F9"/>
    <w:rsid w:val="002356E3"/>
    <w:rsid w:val="0024028F"/>
    <w:rsid w:val="00244ABC"/>
    <w:rsid w:val="002654B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1EC"/>
    <w:rsid w:val="003343CF"/>
    <w:rsid w:val="00346FE9"/>
    <w:rsid w:val="0034759A"/>
    <w:rsid w:val="003503F6"/>
    <w:rsid w:val="003530DD"/>
    <w:rsid w:val="0036168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70F1F"/>
    <w:rsid w:val="0059484D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F3B"/>
    <w:rsid w:val="00627FC9"/>
    <w:rsid w:val="00647FA8"/>
    <w:rsid w:val="00650C5F"/>
    <w:rsid w:val="00654934"/>
    <w:rsid w:val="006620D9"/>
    <w:rsid w:val="00662729"/>
    <w:rsid w:val="00671958"/>
    <w:rsid w:val="00675843"/>
    <w:rsid w:val="00687CC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D1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3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6A49"/>
    <w:rsid w:val="00883A28"/>
    <w:rsid w:val="00884922"/>
    <w:rsid w:val="00885F64"/>
    <w:rsid w:val="008917F9"/>
    <w:rsid w:val="00892A3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D5"/>
    <w:rsid w:val="00964906"/>
    <w:rsid w:val="00984B23"/>
    <w:rsid w:val="00991867"/>
    <w:rsid w:val="00997F14"/>
    <w:rsid w:val="009A78D9"/>
    <w:rsid w:val="009C3E31"/>
    <w:rsid w:val="009C54AE"/>
    <w:rsid w:val="009C788E"/>
    <w:rsid w:val="009D3F3B"/>
    <w:rsid w:val="009D43D8"/>
    <w:rsid w:val="009E0543"/>
    <w:rsid w:val="009E3B41"/>
    <w:rsid w:val="009F3C5C"/>
    <w:rsid w:val="009F4610"/>
    <w:rsid w:val="00A00ECC"/>
    <w:rsid w:val="00A155EE"/>
    <w:rsid w:val="00A17B5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088"/>
    <w:rsid w:val="00AD66D6"/>
    <w:rsid w:val="00AE1160"/>
    <w:rsid w:val="00AE203C"/>
    <w:rsid w:val="00AE2E74"/>
    <w:rsid w:val="00AE5FCB"/>
    <w:rsid w:val="00AF2C1E"/>
    <w:rsid w:val="00AF7A9A"/>
    <w:rsid w:val="00B06142"/>
    <w:rsid w:val="00B135B1"/>
    <w:rsid w:val="00B2141D"/>
    <w:rsid w:val="00B3130B"/>
    <w:rsid w:val="00B34DC5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16E"/>
    <w:rsid w:val="00BF2C41"/>
    <w:rsid w:val="00C058B4"/>
    <w:rsid w:val="00C05F44"/>
    <w:rsid w:val="00C131B5"/>
    <w:rsid w:val="00C16ABF"/>
    <w:rsid w:val="00C170AE"/>
    <w:rsid w:val="00C26CB7"/>
    <w:rsid w:val="00C30159"/>
    <w:rsid w:val="00C324C1"/>
    <w:rsid w:val="00C32A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F44"/>
    <w:rsid w:val="00D26B2C"/>
    <w:rsid w:val="00D352C9"/>
    <w:rsid w:val="00D425B2"/>
    <w:rsid w:val="00D428D6"/>
    <w:rsid w:val="00D46CB3"/>
    <w:rsid w:val="00D552B2"/>
    <w:rsid w:val="00D608D1"/>
    <w:rsid w:val="00D6247F"/>
    <w:rsid w:val="00D74119"/>
    <w:rsid w:val="00D8075B"/>
    <w:rsid w:val="00D8678B"/>
    <w:rsid w:val="00DA2114"/>
    <w:rsid w:val="00DA6057"/>
    <w:rsid w:val="00DC6D0C"/>
    <w:rsid w:val="00DE09C0"/>
    <w:rsid w:val="00DE232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E3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1F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C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C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C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C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CB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10BB8-A50B-430D-9B4E-C977DBFD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6CD34A-E391-4F00-8F29-AF70C09E3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92DC5B-F7C5-4168-BA4A-10140E170D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C9EED-54FD-45E9-AC26-0D589B38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2020-11-30T19:07:00Z</cp:lastPrinted>
  <dcterms:created xsi:type="dcterms:W3CDTF">2020-12-13T20:46:00Z</dcterms:created>
  <dcterms:modified xsi:type="dcterms:W3CDTF">2021-09-06T07:10:00Z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